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2F3B52" w:sz="96"/>
        </w:pBdr>
        <w:spacing w:after="200" w:before="0" w:line="264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F3B52"/>
                <w:sz w:val="26"/>
                <w:szCs w:val="26"/>
              </w:rPr>
              <w:t xml:space="preserve">Minta Digitál Kft.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aps/>
                <w:color w:val="2F3B52"/>
                <w:spacing w:val="10"/>
                <w:sz w:val="19"/>
                <w:szCs w:val="19"/>
              </w:rPr>
              <w:t xml:space="preserve">Díjbekérő</w:t>
            </w:r>
          </w:p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B1F27"/>
                <w:sz w:val="24"/>
                <w:szCs w:val="24"/>
              </w:rPr>
              <w:t xml:space="preserve">DB-2026-0017</w:t>
            </w:r>
          </w:p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Kelt: 2026. 10. 28.</w:t>
            </w:r>
          </w:p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Fizetési határidő: 2026. 11. 05.</w:t>
            </w:r>
          </w:p>
        </w:tc>
      </w:tr>
    </w:tbl>
    <w:p>
      <w:pPr>
        <w:spacing w:after="0" w:before="0" w:line="200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340"/>
        <w:gridCol w:w="4933"/>
      </w:tblGrid>
      <w:tr>
        <w:trPr>
          <w:cantSplit/>
        </w:trPr>
        <w:tc>
          <w:tcPr>
            <w:tcW w:type="dxa" w:w="4933"/>
            <w:tcBorders>
              <w:top w:val="single" w:color="D6DAE2" w:sz="6"/>
              <w:left w:val="single" w:color="D6DAE2" w:sz="6"/>
              <w:bottom w:val="single" w:color="D6DAE2" w:sz="6"/>
              <w:right w:val="single" w:color="D6DAE2" w:sz="6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60" w:before="0" w:line="264"/>
            </w:pPr>
            <w:r>
              <w:rPr>
                <w:rFonts w:ascii="Arial" w:cs="Arial" w:eastAsia="Arial" w:hAnsi="Arial"/>
                <w:caps/>
                <w:color w:val="6B7280"/>
                <w:spacing w:val="8"/>
                <w:sz w:val="15"/>
                <w:szCs w:val="15"/>
              </w:rPr>
              <w:t xml:space="preserve">Kiállító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B1F27"/>
                <w:sz w:val="19"/>
                <w:szCs w:val="19"/>
              </w:rPr>
              <w:t xml:space="preserve">Minta Digitál Kft.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1111 Budapest, Minta utca 1.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Adószám: 12345678-2-42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szamlazas@mintadigital.hu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/>
            </w:r>
          </w:p>
        </w:tc>
        <w:tc>
          <w:tcPr>
            <w:tcW w:type="dxa" w:w="4933"/>
            <w:tcBorders>
              <w:top w:val="single" w:color="D6DAE2" w:sz="6"/>
              <w:left w:val="single" w:color="D6DAE2" w:sz="6"/>
              <w:bottom w:val="single" w:color="D6DAE2" w:sz="6"/>
              <w:right w:val="single" w:color="D6DAE2" w:sz="6"/>
            </w:tcBorders>
            <w:tcMar>
              <w:top w:type="dxa" w:w="120"/>
              <w:left w:type="dxa" w:w="160"/>
              <w:bottom w:type="dxa" w:w="120"/>
              <w:right w:type="dxa" w:w="160"/>
            </w:tcMar>
            <w:vAlign w:val="top"/>
          </w:tcPr>
          <w:p>
            <w:pPr>
              <w:spacing w:after="60" w:before="0" w:line="264"/>
            </w:pPr>
            <w:r>
              <w:rPr>
                <w:rFonts w:ascii="Arial" w:cs="Arial" w:eastAsia="Arial" w:hAnsi="Arial"/>
                <w:caps/>
                <w:color w:val="6B7280"/>
                <w:spacing w:val="8"/>
                <w:sz w:val="15"/>
                <w:szCs w:val="15"/>
              </w:rPr>
              <w:t xml:space="preserve">Címzett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B1F27"/>
                <w:sz w:val="19"/>
                <w:szCs w:val="19"/>
              </w:rPr>
              <w:t xml:space="preserve">Példa Kereskedelmi Bt.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6720 Szeged, Példa tér 5.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Adószám: 87654321-2-06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kovacs.anna@peldabt.hu</w:t>
            </w:r>
          </w:p>
        </w:tc>
      </w:tr>
    </w:tbl>
    <w:p>
      <w:pPr>
        <w:spacing w:after="0" w:before="0" w:line="200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4606"/>
        <w:gridCol w:w="1250"/>
        <w:gridCol w:w="1450"/>
        <w:gridCol w:w="800"/>
        <w:gridCol w:w="1600"/>
      </w:tblGrid>
      <w:tr>
        <w:trPr>
          <w:cantSplit/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Megnevezés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Mennyiség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Egységár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ÁFA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3B52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Nettó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</w:t>
            </w:r>
          </w:p>
        </w:tc>
        <w:tc>
          <w:tcPr>
            <w:tcW w:type="dxa" w:w="460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Előleg: céges weboldal tervezése és fejlesztése</w:t>
            </w:r>
          </w:p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Az AJ-2026-0042 ajánlat nettó végösszegének fele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 db</w:t>
            </w:r>
          </w:p>
        </w:tc>
        <w:tc>
          <w:tcPr>
            <w:tcW w:type="dxa" w:w="145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645 000 Ft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27%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645 000 Ft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5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1500"/>
        <w:gridCol w:w="1500"/>
        <w:gridCol w:w="150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ÁFA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Nettó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ÁFA érték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6B7280"/>
                <w:sz w:val="17"/>
                <w:szCs w:val="17"/>
              </w:rPr>
              <w:t xml:space="preserve">Bruttó</w:t>
            </w:r>
          </w:p>
        </w:tc>
      </w:tr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left"/>
            </w:pPr>
            <w:r>
              <w:rPr>
                <w:rFonts w:ascii="Arial" w:cs="Arial" w:eastAsia="Arial" w:hAnsi="Arial"/>
                <w:color w:val="1B1F27"/>
                <w:sz w:val="17"/>
                <w:szCs w:val="17"/>
              </w:rPr>
              <w:t xml:space="preserve">27%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7"/>
                <w:szCs w:val="17"/>
              </w:rPr>
              <w:t xml:space="preserve">645 000 Ft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7"/>
                <w:szCs w:val="17"/>
              </w:rPr>
              <w:t xml:space="preserve">174 150 Ft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7"/>
                <w:szCs w:val="17"/>
              </w:rPr>
              <w:t xml:space="preserve">819 150 Ft</w:t>
            </w:r>
          </w:p>
        </w:tc>
      </w:tr>
    </w:tbl>
    <w:p>
      <w:pPr>
        <w:spacing w:after="0" w:before="0" w:line="200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tbl>
      <w:tblPr>
        <w:tblW w:type="dxa" w:w="44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1700"/>
      </w:tblGrid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Nettó összesen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645 000 Ft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ÁFA összesen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color w:val="1B1F27"/>
                <w:sz w:val="19"/>
                <w:szCs w:val="19"/>
              </w:rPr>
              <w:t xml:space="preserve">174 150 Ft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2F3B5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B1F27"/>
                <w:sz w:val="22"/>
                <w:szCs w:val="22"/>
              </w:rPr>
              <w:t xml:space="preserve">Fizetendő összesen</w:t>
            </w:r>
          </w:p>
        </w:tc>
        <w:tc>
          <w:tcPr>
            <w:tcW w:type="dxa" w:w="1700"/>
            <w:tcBorders>
              <w:top w:val="single" w:color="2F3B5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B1F27"/>
                <w:sz w:val="22"/>
                <w:szCs w:val="22"/>
              </w:rPr>
              <w:t xml:space="preserve">819 150 Ft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p>
      <w:pPr>
        <w:tabs>
          <w:tab w:val="left" w:pos="2000"/>
        </w:tabs>
        <w:spacing w:after="30" w:before="0" w:line="264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Fizetési mód</w:t>
      </w:r>
      <w:r>
        <w:rPr>
          <w:rFonts w:ascii="Arial" w:cs="Arial" w:eastAsia="Arial" w:hAnsi="Arial"/>
          <w:sz w:val="19"/>
          <w:szCs w:val="19"/>
        </w:rPr>
        <w:tab/>
      </w:r>
      <w:r>
        <w:rPr>
          <w:rFonts w:ascii="Arial" w:cs="Arial" w:eastAsia="Arial" w:hAnsi="Arial"/>
          <w:color w:val="1B1F27"/>
          <w:sz w:val="19"/>
          <w:szCs w:val="19"/>
        </w:rPr>
        <w:t xml:space="preserve">Átutalás</w:t>
      </w:r>
    </w:p>
    <w:p>
      <w:pPr>
        <w:tabs>
          <w:tab w:val="left" w:pos="2000"/>
        </w:tabs>
        <w:spacing w:after="30" w:before="0" w:line="264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Bankszámlaszám</w:t>
      </w:r>
      <w:r>
        <w:rPr>
          <w:rFonts w:ascii="Arial" w:cs="Arial" w:eastAsia="Arial" w:hAnsi="Arial"/>
          <w:sz w:val="19"/>
          <w:szCs w:val="19"/>
        </w:rPr>
        <w:tab/>
      </w:r>
      <w:r>
        <w:rPr>
          <w:rFonts w:ascii="Arial" w:cs="Arial" w:eastAsia="Arial" w:hAnsi="Arial"/>
          <w:color w:val="1B1F27"/>
          <w:sz w:val="19"/>
          <w:szCs w:val="19"/>
        </w:rPr>
        <w:t xml:space="preserve">12345678-12345678-12345678</w:t>
      </w:r>
    </w:p>
    <w:p>
      <w:pPr>
        <w:spacing w:after="0" w:before="200" w:line="264"/>
      </w:pPr>
      <w:r>
        <w:rPr>
          <w:rFonts w:ascii="Arial" w:cs="Arial" w:eastAsia="Arial" w:hAnsi="Arial"/>
          <w:color w:val="1B1F27"/>
          <w:sz w:val="19"/>
          <w:szCs w:val="19"/>
        </w:rPr>
        <w:t xml:space="preserve">Az AJ-2026-0042 számú, elfogadott árajánlat alapján. Közlemény: DB-2026-0017. Az összeg jóváírása után az előlegről számlát állítunk ki.</w:t>
      </w:r>
    </w:p>
    <w:p>
      <w:pPr>
        <w:pBdr>
          <w:top w:val="single" w:color="E5E7EB" w:sz="4"/>
        </w:pBdr>
        <w:spacing w:after="60" w:before="280" w:line="264"/>
      </w:pPr>
      <w:r>
        <w:rPr>
          <w:rFonts w:ascii="Arial" w:cs="Arial" w:eastAsia="Arial" w:hAnsi="Arial"/>
          <w:color w:val="1B1F27"/>
          <w:sz w:val="2"/>
          <w:szCs w:val="2"/>
        </w:rPr>
        <w:t xml:space="preserve"/>
      </w:r>
    </w:p>
    <w:p>
      <w:pPr>
        <w:spacing w:after="0" w:before="0" w:line="264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Minta dokumentum az IntrApp sablongyűjteményéből</w:t>
      </w:r>
    </w:p>
    <w:p>
      <w:pPr>
        <w:spacing w:after="0" w:before="0" w:line="264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intrapp.io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7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IntrApp</dc:creator>
  <cp:lastModifiedBy>Un-named</cp:lastModifiedBy>
  <cp:revision>1</cp:revision>
  <dcterms:created xsi:type="dcterms:W3CDTF">2026-10-26T19:08:09.174Z</dcterms:created>
  <dcterms:modified xsi:type="dcterms:W3CDTF">2026-10-26T19:08:09.174Z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